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48" w:rsidRPr="00231F40" w:rsidRDefault="00700648" w:rsidP="00B91EE8">
      <w:pPr>
        <w:spacing w:after="0" w:line="240" w:lineRule="auto"/>
        <w:jc w:val="center"/>
        <w:rPr>
          <w:rFonts w:ascii="Aref Ruqaa" w:hAnsi="Aref Ruqaa" w:cs="Aref Ruqaa"/>
          <w:b/>
          <w:bCs/>
          <w:sz w:val="60"/>
          <w:szCs w:val="60"/>
          <w:u w:val="single"/>
        </w:rPr>
      </w:pPr>
      <w:r w:rsidRPr="00231F40">
        <w:rPr>
          <w:rFonts w:ascii="Aref Ruqaa" w:hAnsi="Aref Ruqaa" w:cs="Aref Ruqaa"/>
          <w:b/>
          <w:bCs/>
          <w:sz w:val="60"/>
          <w:szCs w:val="60"/>
          <w:u w:val="single"/>
        </w:rPr>
        <w:t xml:space="preserve">Dossier de </w:t>
      </w:r>
      <w:r w:rsidR="005641F6">
        <w:rPr>
          <w:rFonts w:ascii="Aref Ruqaa" w:hAnsi="Aref Ruqaa" w:cs="Aref Ruqaa"/>
          <w:b/>
          <w:bCs/>
          <w:sz w:val="60"/>
          <w:szCs w:val="60"/>
          <w:u w:val="single"/>
        </w:rPr>
        <w:t xml:space="preserve">délivrance des </w:t>
      </w:r>
      <w:r w:rsidRPr="00231F40">
        <w:rPr>
          <w:rFonts w:ascii="Aref Ruqaa" w:hAnsi="Aref Ruqaa" w:cs="Aref Ruqaa"/>
          <w:b/>
          <w:bCs/>
          <w:sz w:val="60"/>
          <w:szCs w:val="60"/>
          <w:u w:val="single"/>
        </w:rPr>
        <w:t>Diplôme</w:t>
      </w:r>
      <w:r w:rsidR="005641F6">
        <w:rPr>
          <w:rFonts w:ascii="Aref Ruqaa" w:hAnsi="Aref Ruqaa" w:cs="Aref Ruqaa"/>
          <w:b/>
          <w:bCs/>
          <w:sz w:val="60"/>
          <w:szCs w:val="60"/>
          <w:u w:val="single"/>
        </w:rPr>
        <w:t>s</w:t>
      </w:r>
    </w:p>
    <w:p w:rsidR="00BC3B24" w:rsidRDefault="00700648" w:rsidP="005641F6">
      <w:pPr>
        <w:ind w:left="360"/>
        <w:jc w:val="center"/>
        <w:rPr>
          <w:rFonts w:ascii="Aref Ruqaa" w:hAnsi="Aref Ruqaa" w:cs="Aref Ruqaa"/>
          <w:b/>
          <w:bCs/>
          <w:sz w:val="56"/>
          <w:szCs w:val="56"/>
          <w:u w:val="single"/>
          <w:rtl/>
        </w:rPr>
      </w:pPr>
      <w:r w:rsidRPr="00231F40">
        <w:rPr>
          <w:rFonts w:ascii="Aref Ruqaa" w:hAnsi="Aref Ruqaa" w:cs="Aref Ruqaa"/>
          <w:b/>
          <w:bCs/>
          <w:sz w:val="60"/>
          <w:szCs w:val="60"/>
          <w:u w:val="single"/>
          <w:rtl/>
        </w:rPr>
        <w:t>ملف سحب شهادة النجاح المؤقتة</w:t>
      </w:r>
      <w:r w:rsidR="00B43962">
        <w:rPr>
          <w:rFonts w:ascii="Aref Ruqaa" w:hAnsi="Aref Ruqaa" w:cs="Aref Ruqaa" w:hint="cs"/>
          <w:b/>
          <w:bCs/>
          <w:sz w:val="60"/>
          <w:szCs w:val="60"/>
          <w:u w:val="single"/>
          <w:rtl/>
        </w:rPr>
        <w:t xml:space="preserve"> للسنة الجامعية</w:t>
      </w:r>
      <w:r w:rsidR="00DF1F73">
        <w:rPr>
          <w:rFonts w:ascii="Aref Ruqaa" w:hAnsi="Aref Ruqaa" w:cs="Aref Ruqaa" w:hint="cs"/>
          <w:b/>
          <w:bCs/>
          <w:sz w:val="60"/>
          <w:szCs w:val="60"/>
          <w:u w:val="single"/>
          <w:rtl/>
        </w:rPr>
        <w:t xml:space="preserve"> 2020-2021</w:t>
      </w:r>
      <w:r w:rsidR="00DF1F73">
        <w:rPr>
          <w:rFonts w:ascii="Aref Ruqaa" w:hAnsi="Aref Ruqaa" w:cs="Aref Ruqaa"/>
          <w:b/>
          <w:bCs/>
          <w:sz w:val="60"/>
          <w:szCs w:val="60"/>
          <w:u w:val="single"/>
        </w:rPr>
        <w:t xml:space="preserve"> </w:t>
      </w:r>
    </w:p>
    <w:p w:rsidR="00700648" w:rsidRPr="00231F40" w:rsidRDefault="00700648" w:rsidP="004050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  <w:r w:rsidRPr="00231F40">
        <w:rPr>
          <w:rFonts w:ascii="Aref Ruqaa" w:hAnsi="Aref Ruqaa" w:cs="Aref Ruqaa"/>
          <w:b/>
          <w:bCs/>
          <w:sz w:val="56"/>
          <w:szCs w:val="56"/>
        </w:rPr>
        <w:t>Quitus de Bourse</w:t>
      </w:r>
      <w:r w:rsidR="00DF1F73">
        <w:rPr>
          <w:rFonts w:ascii="Aref Ruqaa" w:hAnsi="Aref Ruqaa" w:cs="Aref Ruqaa"/>
          <w:b/>
          <w:bCs/>
          <w:sz w:val="56"/>
          <w:szCs w:val="56"/>
        </w:rPr>
        <w:t xml:space="preserve"> </w:t>
      </w:r>
      <w:r w:rsidR="00B91EE8">
        <w:rPr>
          <w:rFonts w:ascii="Aref Ruqaa" w:hAnsi="Aref Ruqaa" w:cs="Aref Ruqaa"/>
          <w:b/>
          <w:bCs/>
          <w:sz w:val="56"/>
          <w:szCs w:val="56"/>
        </w:rPr>
        <w:t>(</w:t>
      </w:r>
      <w:r w:rsidRPr="00231F40">
        <w:rPr>
          <w:rFonts w:ascii="Aref Ruqaa" w:hAnsi="Aref Ruqaa" w:cs="Aref Ruqaa"/>
          <w:b/>
          <w:bCs/>
          <w:sz w:val="56"/>
          <w:szCs w:val="56"/>
          <w:rtl/>
        </w:rPr>
        <w:t>تبرئة المنحة</w:t>
      </w:r>
      <w:r w:rsidR="00B91EE8">
        <w:rPr>
          <w:rFonts w:ascii="Aref Ruqaa" w:hAnsi="Aref Ruqaa" w:cs="Aref Ruqaa"/>
          <w:b/>
          <w:bCs/>
          <w:sz w:val="56"/>
          <w:szCs w:val="56"/>
        </w:rPr>
        <w:t>)</w:t>
      </w:r>
    </w:p>
    <w:p w:rsidR="00700648" w:rsidRDefault="00700648" w:rsidP="004050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  <w:r w:rsidRPr="00231F40">
        <w:rPr>
          <w:rFonts w:ascii="Aref Ruqaa" w:hAnsi="Aref Ruqaa" w:cs="Aref Ruqaa"/>
          <w:b/>
          <w:bCs/>
          <w:sz w:val="56"/>
          <w:szCs w:val="56"/>
        </w:rPr>
        <w:t>Quitus d’Hébergement</w:t>
      </w:r>
      <w:r w:rsidR="00DF1F73">
        <w:rPr>
          <w:rFonts w:ascii="Aref Ruqaa" w:hAnsi="Aref Ruqaa" w:cs="Aref Ruqaa"/>
          <w:b/>
          <w:bCs/>
          <w:sz w:val="56"/>
          <w:szCs w:val="56"/>
        </w:rPr>
        <w:t xml:space="preserve"> </w:t>
      </w:r>
      <w:r w:rsidR="00B91EE8">
        <w:rPr>
          <w:rFonts w:ascii="Aref Ruqaa" w:hAnsi="Aref Ruqaa" w:cs="Aref Ruqaa"/>
          <w:b/>
          <w:bCs/>
          <w:sz w:val="56"/>
          <w:szCs w:val="56"/>
        </w:rPr>
        <w:t>(</w:t>
      </w:r>
      <w:r w:rsidRPr="00231F40">
        <w:rPr>
          <w:rFonts w:ascii="Aref Ruqaa" w:hAnsi="Aref Ruqaa" w:cs="Aref Ruqaa"/>
          <w:b/>
          <w:bCs/>
          <w:sz w:val="56"/>
          <w:szCs w:val="56"/>
          <w:rtl/>
        </w:rPr>
        <w:t>تبرئة الإقامة</w:t>
      </w:r>
      <w:r w:rsidR="00B91EE8">
        <w:rPr>
          <w:rFonts w:ascii="Aref Ruqaa" w:hAnsi="Aref Ruqaa" w:cs="Aref Ruqaa"/>
          <w:b/>
          <w:bCs/>
          <w:sz w:val="56"/>
          <w:szCs w:val="56"/>
        </w:rPr>
        <w:t>)</w:t>
      </w:r>
    </w:p>
    <w:p w:rsidR="004050E5" w:rsidRPr="00231F40" w:rsidRDefault="004050E5" w:rsidP="004050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  <w:r>
        <w:rPr>
          <w:rFonts w:ascii="Aref Ruqaa" w:hAnsi="Aref Ruqaa" w:cs="Aref Ruqaa"/>
          <w:b/>
          <w:bCs/>
          <w:sz w:val="56"/>
          <w:szCs w:val="56"/>
        </w:rPr>
        <w:t xml:space="preserve">Quitus de la Bibliothèque </w:t>
      </w:r>
      <w:r>
        <w:rPr>
          <w:rFonts w:ascii="Aref Ruqaa" w:hAnsi="Aref Ruqaa" w:cs="Aref Ruqaa"/>
          <w:b/>
          <w:bCs/>
          <w:sz w:val="56"/>
          <w:szCs w:val="56"/>
        </w:rPr>
        <w:t>(</w:t>
      </w:r>
      <w:r w:rsidRPr="00231F40">
        <w:rPr>
          <w:rFonts w:ascii="Aref Ruqaa" w:hAnsi="Aref Ruqaa" w:cs="Aref Ruqaa"/>
          <w:b/>
          <w:bCs/>
          <w:sz w:val="56"/>
          <w:szCs w:val="56"/>
          <w:rtl/>
        </w:rPr>
        <w:t xml:space="preserve">تبرئة </w:t>
      </w:r>
      <w:r>
        <w:rPr>
          <w:rFonts w:ascii="Aref Ruqaa" w:hAnsi="Aref Ruqaa" w:cs="Aref Ruqaa" w:hint="cs"/>
          <w:b/>
          <w:bCs/>
          <w:sz w:val="56"/>
          <w:szCs w:val="56"/>
          <w:rtl/>
        </w:rPr>
        <w:t>المكتبة</w:t>
      </w:r>
      <w:r>
        <w:rPr>
          <w:rFonts w:ascii="Aref Ruqaa" w:hAnsi="Aref Ruqaa" w:cs="Aref Ruqaa"/>
          <w:b/>
          <w:bCs/>
          <w:sz w:val="56"/>
          <w:szCs w:val="56"/>
        </w:rPr>
        <w:t>)</w:t>
      </w:r>
      <w:r>
        <w:rPr>
          <w:rFonts w:ascii="Aref Ruqaa" w:hAnsi="Aref Ruqaa" w:cs="Aref Ruqaa"/>
          <w:b/>
          <w:bCs/>
          <w:sz w:val="56"/>
          <w:szCs w:val="56"/>
        </w:rPr>
        <w:t xml:space="preserve"> </w:t>
      </w:r>
      <w:r w:rsidRPr="004050E5">
        <w:rPr>
          <w:rFonts w:ascii="Aref Ruqaa" w:hAnsi="Aref Ruqaa" w:cs="Aref Ruqaa"/>
          <w:b/>
          <w:bCs/>
          <w:color w:val="FF0000"/>
          <w:sz w:val="42"/>
          <w:szCs w:val="42"/>
        </w:rPr>
        <w:t>(seulement pour les étudiants n’ayant pas encore remis les livres</w:t>
      </w:r>
      <w:r w:rsidR="009625D2">
        <w:rPr>
          <w:rFonts w:ascii="Aref Ruqaa" w:hAnsi="Aref Ruqaa" w:cs="Aref Ruqaa"/>
          <w:b/>
          <w:bCs/>
          <w:color w:val="FF0000"/>
          <w:sz w:val="42"/>
          <w:szCs w:val="42"/>
        </w:rPr>
        <w:t xml:space="preserve"> à la bibliothèque</w:t>
      </w:r>
      <w:r w:rsidRPr="004050E5">
        <w:rPr>
          <w:rFonts w:ascii="Aref Ruqaa" w:hAnsi="Aref Ruqaa" w:cs="Aref Ruqaa"/>
          <w:b/>
          <w:bCs/>
          <w:color w:val="FF0000"/>
          <w:sz w:val="42"/>
          <w:szCs w:val="42"/>
        </w:rPr>
        <w:t>)</w:t>
      </w:r>
      <w:bookmarkStart w:id="0" w:name="_GoBack"/>
      <w:bookmarkEnd w:id="0"/>
    </w:p>
    <w:p w:rsidR="00B91EE8" w:rsidRDefault="00700648" w:rsidP="004050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  <w:r w:rsidRPr="00B91EE8">
        <w:rPr>
          <w:rFonts w:ascii="Aref Ruqaa" w:hAnsi="Aref Ruqaa" w:cs="Aref Ruqaa"/>
          <w:b/>
          <w:bCs/>
          <w:sz w:val="56"/>
          <w:szCs w:val="56"/>
        </w:rPr>
        <w:t xml:space="preserve">Carte </w:t>
      </w:r>
      <w:r w:rsidR="00B91EE8">
        <w:rPr>
          <w:rFonts w:ascii="Aref Ruqaa" w:hAnsi="Aref Ruqaa" w:cs="Aref Ruqaa"/>
          <w:b/>
          <w:bCs/>
          <w:sz w:val="56"/>
          <w:szCs w:val="56"/>
        </w:rPr>
        <w:t xml:space="preserve">d’Etudiant </w:t>
      </w:r>
      <w:r w:rsidR="00664F22" w:rsidRPr="00664F22">
        <w:rPr>
          <w:rFonts w:ascii="Aref Ruqaa" w:hAnsi="Aref Ruqaa" w:cs="Aref Ruqaa"/>
          <w:b/>
          <w:bCs/>
          <w:sz w:val="56"/>
          <w:szCs w:val="56"/>
          <w:u w:val="single"/>
        </w:rPr>
        <w:t>ou</w:t>
      </w:r>
      <w:r w:rsidR="00664F22">
        <w:rPr>
          <w:rFonts w:ascii="Aref Ruqaa" w:hAnsi="Aref Ruqaa" w:cs="Aref Ruqaa"/>
          <w:b/>
          <w:bCs/>
          <w:sz w:val="56"/>
          <w:szCs w:val="56"/>
        </w:rPr>
        <w:t xml:space="preserve"> déclaration de perte pour les étudiants ayant perdu leurs cartes </w:t>
      </w:r>
    </w:p>
    <w:p w:rsidR="00BC3B24" w:rsidRDefault="00700648" w:rsidP="004050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  <w:r w:rsidRPr="00B91EE8">
        <w:rPr>
          <w:rFonts w:ascii="Aref Ruqaa" w:hAnsi="Aref Ruqaa" w:cs="Aref Ruqaa"/>
          <w:b/>
          <w:bCs/>
          <w:sz w:val="56"/>
          <w:szCs w:val="56"/>
        </w:rPr>
        <w:t>Carte d’identit</w:t>
      </w:r>
      <w:r w:rsidR="00B91EE8" w:rsidRPr="00B91EE8">
        <w:rPr>
          <w:rFonts w:ascii="Aref Ruqaa" w:hAnsi="Aref Ruqaa" w:cs="Aref Ruqaa"/>
          <w:b/>
          <w:bCs/>
          <w:sz w:val="56"/>
          <w:szCs w:val="56"/>
        </w:rPr>
        <w:t xml:space="preserve">é nationale </w:t>
      </w:r>
      <w:r w:rsidR="00B91EE8" w:rsidRPr="00B91EE8">
        <w:rPr>
          <w:rFonts w:ascii="Aref Ruqaa" w:hAnsi="Aref Ruqaa" w:cs="Aref Ruqaa"/>
          <w:b/>
          <w:bCs/>
          <w:sz w:val="56"/>
          <w:szCs w:val="56"/>
          <w:u w:val="single"/>
        </w:rPr>
        <w:t>ou</w:t>
      </w:r>
      <w:r w:rsidR="00B91EE8" w:rsidRPr="00B91EE8">
        <w:rPr>
          <w:rFonts w:ascii="Aref Ruqaa" w:hAnsi="Aref Ruqaa" w:cs="Aref Ruqaa"/>
          <w:b/>
          <w:bCs/>
          <w:sz w:val="56"/>
          <w:szCs w:val="56"/>
        </w:rPr>
        <w:t xml:space="preserve"> </w:t>
      </w:r>
      <w:r w:rsidR="00B91EE8">
        <w:rPr>
          <w:rFonts w:ascii="Aref Ruqaa" w:hAnsi="Aref Ruqaa" w:cs="Aref Ruqaa"/>
          <w:b/>
          <w:bCs/>
          <w:sz w:val="56"/>
          <w:szCs w:val="56"/>
        </w:rPr>
        <w:t>Permis de condui</w:t>
      </w:r>
      <w:r w:rsidR="00853994">
        <w:rPr>
          <w:rFonts w:ascii="Aref Ruqaa" w:hAnsi="Aref Ruqaa" w:cs="Aref Ruqaa"/>
          <w:b/>
          <w:bCs/>
          <w:sz w:val="56"/>
          <w:szCs w:val="56"/>
        </w:rPr>
        <w:t>r</w:t>
      </w:r>
      <w:r w:rsidR="00B91EE8">
        <w:rPr>
          <w:rFonts w:ascii="Aref Ruqaa" w:hAnsi="Aref Ruqaa" w:cs="Aref Ruqaa"/>
          <w:b/>
          <w:bCs/>
          <w:sz w:val="56"/>
          <w:szCs w:val="56"/>
        </w:rPr>
        <w:t>e</w:t>
      </w:r>
    </w:p>
    <w:p w:rsidR="00B36E34" w:rsidRDefault="00B36E34" w:rsidP="00B36E34">
      <w:pPr>
        <w:pStyle w:val="Paragraphedeliste"/>
        <w:spacing w:after="0" w:line="240" w:lineRule="auto"/>
        <w:jc w:val="both"/>
        <w:rPr>
          <w:rFonts w:ascii="Aref Ruqaa" w:hAnsi="Aref Ruqaa" w:cs="Aref Ruqaa"/>
          <w:b/>
          <w:bCs/>
          <w:sz w:val="56"/>
          <w:szCs w:val="56"/>
        </w:rPr>
      </w:pPr>
    </w:p>
    <w:p w:rsidR="00664F22" w:rsidRPr="00FE7EDB" w:rsidRDefault="00B36E34" w:rsidP="00162850">
      <w:pPr>
        <w:pStyle w:val="Paragraphedeliste"/>
        <w:spacing w:after="0" w:line="240" w:lineRule="auto"/>
        <w:jc w:val="both"/>
        <w:rPr>
          <w:rFonts w:ascii="Aref Ruqaa" w:hAnsi="Aref Ruqaa" w:cs="Aref Ruqaa"/>
          <w:b/>
          <w:bCs/>
          <w:sz w:val="40"/>
          <w:szCs w:val="40"/>
          <w:lang w:bidi="ar-DZ"/>
        </w:rPr>
      </w:pPr>
      <w:r w:rsidRPr="00FE7EDB">
        <w:rPr>
          <w:rFonts w:ascii="Aref Ruqaa" w:hAnsi="Aref Ruqaa" w:cs="Aref Ruqaa"/>
          <w:b/>
          <w:bCs/>
          <w:color w:val="FF0000"/>
          <w:sz w:val="40"/>
          <w:szCs w:val="40"/>
        </w:rPr>
        <w:t>Remarque :</w:t>
      </w:r>
      <w:r w:rsidRPr="00FE7EDB">
        <w:rPr>
          <w:rFonts w:ascii="Aref Ruqaa" w:hAnsi="Aref Ruqaa" w:cs="Aref Ruqaa"/>
          <w:b/>
          <w:bCs/>
          <w:sz w:val="40"/>
          <w:szCs w:val="40"/>
        </w:rPr>
        <w:t xml:space="preserve"> La présence </w:t>
      </w:r>
      <w:r w:rsidRPr="00FE7EDB">
        <w:rPr>
          <w:rFonts w:ascii="Aref Ruqaa" w:hAnsi="Aref Ruqaa" w:cs="Aref Ruqaa"/>
          <w:b/>
          <w:bCs/>
          <w:sz w:val="40"/>
          <w:szCs w:val="40"/>
          <w:lang w:bidi="ar-DZ"/>
        </w:rPr>
        <w:t xml:space="preserve">physique de l’étudiant est </w:t>
      </w:r>
      <w:r w:rsidRPr="00FE7EDB">
        <w:rPr>
          <w:rFonts w:ascii="Aref Ruqaa" w:hAnsi="Aref Ruqaa" w:cs="Aref Ruqaa"/>
          <w:b/>
          <w:bCs/>
          <w:sz w:val="40"/>
          <w:szCs w:val="40"/>
          <w:u w:val="single"/>
          <w:lang w:bidi="ar-DZ"/>
        </w:rPr>
        <w:t>obligatoire</w:t>
      </w:r>
      <w:r w:rsidR="00162850">
        <w:rPr>
          <w:rFonts w:ascii="Aref Ruqaa" w:hAnsi="Aref Ruqaa" w:cs="Aref Ruqaa"/>
          <w:b/>
          <w:bCs/>
          <w:sz w:val="40"/>
          <w:szCs w:val="40"/>
          <w:lang w:bidi="ar-DZ"/>
        </w:rPr>
        <w:t>. S</w:t>
      </w:r>
      <w:r w:rsidR="00FE7EDB" w:rsidRPr="00FE7EDB">
        <w:rPr>
          <w:rFonts w:ascii="Aref Ruqaa" w:hAnsi="Aref Ruqaa" w:cs="Aref Ruqaa"/>
          <w:b/>
          <w:bCs/>
          <w:sz w:val="40"/>
          <w:szCs w:val="40"/>
          <w:lang w:bidi="ar-DZ"/>
        </w:rPr>
        <w:t>i vous vous faites représenter</w:t>
      </w:r>
      <w:r w:rsidR="00FE7EDB">
        <w:rPr>
          <w:rFonts w:ascii="Aref Ruqaa" w:hAnsi="Aref Ruqaa" w:cs="Aref Ruqaa"/>
          <w:b/>
          <w:bCs/>
          <w:sz w:val="40"/>
          <w:szCs w:val="40"/>
          <w:lang w:bidi="ar-DZ"/>
        </w:rPr>
        <w:t>,</w:t>
      </w:r>
      <w:r w:rsidR="00FE7EDB" w:rsidRPr="00FE7EDB">
        <w:rPr>
          <w:rFonts w:ascii="Aref Ruqaa" w:hAnsi="Aref Ruqaa" w:cs="Aref Ruqaa"/>
          <w:b/>
          <w:bCs/>
          <w:sz w:val="40"/>
          <w:szCs w:val="40"/>
          <w:lang w:bidi="ar-DZ"/>
        </w:rPr>
        <w:t xml:space="preserve"> la personne venant retirer le diplôme devra être en possession de sa pièce d'identité ainsi que d'une copie de votre pièce d'identité et d’une procuration signée </w:t>
      </w:r>
      <w:r w:rsidR="00FE7EDB">
        <w:rPr>
          <w:rFonts w:ascii="Aref Ruqaa" w:hAnsi="Aref Ruqaa" w:cs="Aref Ruqaa"/>
          <w:b/>
          <w:bCs/>
          <w:sz w:val="40"/>
          <w:szCs w:val="40"/>
          <w:lang w:bidi="ar-DZ"/>
        </w:rPr>
        <w:t xml:space="preserve">et légalisée, </w:t>
      </w:r>
      <w:r w:rsidR="00FE7EDB" w:rsidRPr="00FE7EDB">
        <w:rPr>
          <w:rFonts w:ascii="Aref Ruqaa" w:hAnsi="Aref Ruqaa" w:cs="Aref Ruqaa"/>
          <w:b/>
          <w:bCs/>
          <w:sz w:val="40"/>
          <w:szCs w:val="40"/>
          <w:lang w:bidi="ar-DZ"/>
        </w:rPr>
        <w:t>l’autorisant à retirer le diplôme en votre nom</w:t>
      </w:r>
      <w:r w:rsidR="00FE7EDB">
        <w:rPr>
          <w:rFonts w:ascii="Aref Ruqaa" w:hAnsi="Aref Ruqaa" w:cs="Aref Ruqaa"/>
          <w:b/>
          <w:bCs/>
          <w:sz w:val="40"/>
          <w:szCs w:val="40"/>
          <w:lang w:bidi="ar-DZ"/>
        </w:rPr>
        <w:t>.</w:t>
      </w:r>
    </w:p>
    <w:sectPr w:rsidR="00664F22" w:rsidRPr="00FE7EDB" w:rsidSect="00231F40">
      <w:headerReference w:type="default" r:id="rId8"/>
      <w:pgSz w:w="16838" w:h="11906" w:orient="landscape"/>
      <w:pgMar w:top="568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DA" w:rsidRDefault="00B43FDA" w:rsidP="00B91EE8">
      <w:pPr>
        <w:spacing w:after="0" w:line="240" w:lineRule="auto"/>
      </w:pPr>
      <w:r>
        <w:separator/>
      </w:r>
    </w:p>
  </w:endnote>
  <w:endnote w:type="continuationSeparator" w:id="0">
    <w:p w:rsidR="00B43FDA" w:rsidRDefault="00B43FDA" w:rsidP="00B9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f Ruqaa">
    <w:altName w:val="Times New Roman"/>
    <w:charset w:val="00"/>
    <w:family w:val="auto"/>
    <w:pitch w:val="variable"/>
    <w:sig w:usb0="00000000" w:usb1="80000040" w:usb2="00000000" w:usb3="00000000" w:csb0="0000004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DA" w:rsidRDefault="00B43FDA" w:rsidP="00B91EE8">
      <w:pPr>
        <w:spacing w:after="0" w:line="240" w:lineRule="auto"/>
      </w:pPr>
      <w:r>
        <w:separator/>
      </w:r>
    </w:p>
  </w:footnote>
  <w:footnote w:type="continuationSeparator" w:id="0">
    <w:p w:rsidR="00B43FDA" w:rsidRDefault="00B43FDA" w:rsidP="00B9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E8" w:rsidRPr="00C73EEC" w:rsidRDefault="00B91EE8" w:rsidP="00B91EE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NewRomanPSMT" w:hAnsi="Times New Roman" w:cs="Times New Roman"/>
        <w:b/>
        <w:bCs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171C3C95" wp14:editId="314CCBD0">
          <wp:simplePos x="0" y="0"/>
          <wp:positionH relativeFrom="column">
            <wp:posOffset>7156450</wp:posOffset>
          </wp:positionH>
          <wp:positionV relativeFrom="paragraph">
            <wp:posOffset>-241935</wp:posOffset>
          </wp:positionV>
          <wp:extent cx="638175" cy="917881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0320FB5" wp14:editId="7B917AAD">
          <wp:simplePos x="0" y="0"/>
          <wp:positionH relativeFrom="column">
            <wp:posOffset>1898650</wp:posOffset>
          </wp:positionH>
          <wp:positionV relativeFrom="paragraph">
            <wp:posOffset>-241935</wp:posOffset>
          </wp:positionV>
          <wp:extent cx="638175" cy="91788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3EEC">
      <w:rPr>
        <w:rFonts w:ascii="Times New Roman" w:eastAsia="TimesNewRomanPSMT" w:hAnsi="Times New Roman" w:cs="Times New Roman"/>
        <w:b/>
        <w:bCs/>
      </w:rPr>
      <w:t>République Algérienne Populaire et Démocratique</w:t>
    </w:r>
  </w:p>
  <w:p w:rsidR="00B91EE8" w:rsidRPr="00C73EEC" w:rsidRDefault="00B91EE8" w:rsidP="00B91EE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Ministère de l’Enseignement Supérieur et de la Recherche Scientifique</w:t>
    </w:r>
  </w:p>
  <w:p w:rsidR="00B91EE8" w:rsidRPr="00C73EEC" w:rsidRDefault="00B91EE8" w:rsidP="00B91EE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Université de Batna 2</w:t>
    </w:r>
  </w:p>
  <w:p w:rsidR="00B91EE8" w:rsidRDefault="00B91EE8" w:rsidP="00B91EE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Faculté des Sciences de la Nature et de la Vie</w:t>
    </w:r>
  </w:p>
  <w:p w:rsidR="00B91EE8" w:rsidRDefault="00B91EE8" w:rsidP="00B91EE8">
    <w:pPr>
      <w:pStyle w:val="En-tte"/>
    </w:pPr>
  </w:p>
  <w:p w:rsidR="00B91EE8" w:rsidRDefault="00B91E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7D42"/>
    <w:multiLevelType w:val="hybridMultilevel"/>
    <w:tmpl w:val="F9B081E2"/>
    <w:lvl w:ilvl="0" w:tplc="31C82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0DBB"/>
    <w:multiLevelType w:val="hybridMultilevel"/>
    <w:tmpl w:val="0160F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8"/>
    <w:rsid w:val="001475E0"/>
    <w:rsid w:val="00162850"/>
    <w:rsid w:val="002244C6"/>
    <w:rsid w:val="00231F40"/>
    <w:rsid w:val="00286059"/>
    <w:rsid w:val="00372ED7"/>
    <w:rsid w:val="004050E5"/>
    <w:rsid w:val="00407881"/>
    <w:rsid w:val="005641F6"/>
    <w:rsid w:val="005A2E27"/>
    <w:rsid w:val="00664F22"/>
    <w:rsid w:val="00700648"/>
    <w:rsid w:val="00853994"/>
    <w:rsid w:val="009625D2"/>
    <w:rsid w:val="00987E2F"/>
    <w:rsid w:val="00A47F96"/>
    <w:rsid w:val="00AD052A"/>
    <w:rsid w:val="00B36E34"/>
    <w:rsid w:val="00B43962"/>
    <w:rsid w:val="00B43FDA"/>
    <w:rsid w:val="00B91EE8"/>
    <w:rsid w:val="00BC3B24"/>
    <w:rsid w:val="00C36695"/>
    <w:rsid w:val="00DC20AB"/>
    <w:rsid w:val="00DF1F73"/>
    <w:rsid w:val="00EB4698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B367-D475-4620-B5F7-B88E490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6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EE8"/>
  </w:style>
  <w:style w:type="paragraph" w:styleId="Pieddepage">
    <w:name w:val="footer"/>
    <w:basedOn w:val="Normal"/>
    <w:link w:val="PieddepageCar"/>
    <w:uiPriority w:val="99"/>
    <w:unhideWhenUsed/>
    <w:rsid w:val="00B9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8744-1D42-4795-8FA1-E21E2A5D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Idriss</cp:lastModifiedBy>
  <cp:revision>12</cp:revision>
  <cp:lastPrinted>2019-09-09T13:21:00Z</cp:lastPrinted>
  <dcterms:created xsi:type="dcterms:W3CDTF">2021-07-25T20:29:00Z</dcterms:created>
  <dcterms:modified xsi:type="dcterms:W3CDTF">2021-07-25T21:05:00Z</dcterms:modified>
</cp:coreProperties>
</file>